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FF" w:rsidRPr="008B5836" w:rsidRDefault="00C10CFF" w:rsidP="00C10CFF">
      <w:pPr>
        <w:pStyle w:val="a3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Итоги м</w:t>
      </w:r>
      <w:hyperlink r:id="rId5" w:history="1">
        <w:r w:rsidRPr="008B5836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ониторинга состояния и развития конкурентной среды на рынках товаров, работ и услуг за 2020 год</w:t>
        </w:r>
      </w:hyperlink>
    </w:p>
    <w:p w:rsidR="00C10CFF" w:rsidRPr="008B5836" w:rsidRDefault="00C10CFF" w:rsidP="00C10CFF">
      <w:pPr>
        <w:pStyle w:val="a3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B6788" w:rsidRPr="008B5836" w:rsidRDefault="007B6788" w:rsidP="007B6788">
      <w:pPr>
        <w:pStyle w:val="a3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B5836">
        <w:rPr>
          <w:rStyle w:val="a4"/>
          <w:rFonts w:ascii="Times New Roman" w:hAnsi="Times New Roman" w:cs="Times New Roman"/>
          <w:sz w:val="28"/>
          <w:szCs w:val="28"/>
        </w:rPr>
        <w:t>В целях проведения ежегодного мониторинга состояния и развития конкурентной среды на территории муниципального образования администрацией в 2020 года проведен опрос субъектов предпринимательской деятельности и потребителей (далее - респондентов) по разработанным анкетам для дальнейшего использования в разработке мер по улучшению состояния и развития конкурентной среды на рынках товаров, работ и услуг                    и определения приоритетных направлений работы.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Целью исследования является оценка условий для развития конкуренции между хозяйствующими субъектами в отраслях </w:t>
      </w:r>
      <w:proofErr w:type="gramStart"/>
      <w:r w:rsidRPr="008B5836">
        <w:rPr>
          <w:rFonts w:ascii="Times New Roman" w:hAnsi="Times New Roman" w:cs="Times New Roman"/>
          <w:sz w:val="28"/>
          <w:szCs w:val="28"/>
        </w:rPr>
        <w:t xml:space="preserve">экономики,   </w:t>
      </w:r>
      <w:proofErr w:type="gramEnd"/>
      <w:r w:rsidRPr="008B5836">
        <w:rPr>
          <w:rFonts w:ascii="Times New Roman" w:hAnsi="Times New Roman" w:cs="Times New Roman"/>
          <w:sz w:val="28"/>
          <w:szCs w:val="28"/>
        </w:rPr>
        <w:t xml:space="preserve">                    а также реализации результативности и эффективности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общества.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В ходе опроса поступило 76 анкет, в том числе: от предпринимателей – 42, от потребителей – 34. 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В ходе анализа анкет субъектов предпринимательской деятельности, по условиям ведения бизнеса на территории муниципального образования Всеволожский район установлено следующее:</w:t>
      </w:r>
    </w:p>
    <w:p w:rsidR="007B6788" w:rsidRPr="008B5836" w:rsidRDefault="007B6788" w:rsidP="007B678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Респонденты по отраслям: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розничная торговля – 4;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производство (в том числе швейное) – 11;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сельское хозяйство – 17;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транспорт и связь – 6;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услуги – 4.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2. Респонденты по сроку деятельности: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менее 1 года – 8;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 от 1 до 5 лет – 13;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более 5 лет – 21.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3. Респонденты по численности сотрудников и обороту бизнеса: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до 15 человек, до 120 млн. руб. (</w:t>
      </w:r>
      <w:proofErr w:type="spellStart"/>
      <w:r w:rsidRPr="008B5836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8B5836">
        <w:rPr>
          <w:rFonts w:ascii="Times New Roman" w:hAnsi="Times New Roman" w:cs="Times New Roman"/>
          <w:sz w:val="28"/>
          <w:szCs w:val="28"/>
        </w:rPr>
        <w:t>) – 35;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от 16 до 100 человек, от 120 до 800 млн. руб. (малые предприятия) – 6;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от 100 человек, более 2000 (крупные предприятия) – 1.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4. Наибольшая доля респондентов: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оценка конкуренции: умеренная, высокая конкуренция и очень высокая конкуренция (необходимость регулярно предпринимать меры по повышению конкурентоспособности) – 81%</w:t>
      </w:r>
      <w:r w:rsidR="00273720">
        <w:rPr>
          <w:rFonts w:ascii="Times New Roman" w:hAnsi="Times New Roman" w:cs="Times New Roman"/>
          <w:sz w:val="28"/>
          <w:szCs w:val="28"/>
        </w:rPr>
        <w:t xml:space="preserve"> (за 2019 год – 78%)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количество конкурентов: более 4 (большое число) – 54,8%;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изменение числа конкурентов: увеличилось – 54,8%</w:t>
      </w:r>
      <w:r w:rsidR="0018643A">
        <w:rPr>
          <w:rFonts w:ascii="Times New Roman" w:hAnsi="Times New Roman" w:cs="Times New Roman"/>
          <w:sz w:val="28"/>
          <w:szCs w:val="28"/>
        </w:rPr>
        <w:t xml:space="preserve"> (за 2019 год – 43%)</w:t>
      </w:r>
      <w:r w:rsidRPr="008B5836">
        <w:rPr>
          <w:rFonts w:ascii="Times New Roman" w:hAnsi="Times New Roman" w:cs="Times New Roman"/>
          <w:sz w:val="28"/>
          <w:szCs w:val="28"/>
        </w:rPr>
        <w:t>; не изменилось и затруднились ответить – 45,2%.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5. Оценка качества официальной информации о состоянии конкурентной среды: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удовлетворительное и скорее удовлетворительное – до 69%</w:t>
      </w:r>
      <w:r w:rsidR="0018643A">
        <w:rPr>
          <w:rFonts w:ascii="Times New Roman" w:hAnsi="Times New Roman" w:cs="Times New Roman"/>
          <w:sz w:val="28"/>
          <w:szCs w:val="28"/>
        </w:rPr>
        <w:t xml:space="preserve"> (за 2019 год – 47%)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lastRenderedPageBreak/>
        <w:t>- неудовлетворительное и скорее неудовлетворительное – до 26%.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6. Наиболее существенные административные барьеры: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сложность получения доступа к земельным участкам – 60%</w:t>
      </w:r>
      <w:r w:rsidR="0018643A">
        <w:rPr>
          <w:rFonts w:ascii="Times New Roman" w:hAnsi="Times New Roman" w:cs="Times New Roman"/>
          <w:sz w:val="28"/>
          <w:szCs w:val="28"/>
        </w:rPr>
        <w:t xml:space="preserve"> (за 2019 год – 45%)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высокие налоги – 45%</w:t>
      </w:r>
      <w:r w:rsidR="0018643A">
        <w:rPr>
          <w:rFonts w:ascii="Times New Roman" w:hAnsi="Times New Roman" w:cs="Times New Roman"/>
          <w:sz w:val="28"/>
          <w:szCs w:val="28"/>
        </w:rPr>
        <w:t xml:space="preserve"> (за 2019 год – 60%)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нестабильность Российского законодательства – 45%</w:t>
      </w:r>
      <w:r w:rsidR="0018643A">
        <w:rPr>
          <w:rFonts w:ascii="Times New Roman" w:hAnsi="Times New Roman" w:cs="Times New Roman"/>
          <w:sz w:val="28"/>
          <w:szCs w:val="28"/>
        </w:rPr>
        <w:t xml:space="preserve"> (за 2019 год – 60%)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коррупция – 19%</w:t>
      </w:r>
      <w:r w:rsidR="0018643A">
        <w:rPr>
          <w:rFonts w:ascii="Times New Roman" w:hAnsi="Times New Roman" w:cs="Times New Roman"/>
          <w:sz w:val="28"/>
          <w:szCs w:val="28"/>
        </w:rPr>
        <w:t xml:space="preserve"> (за 2019 год – 40%)</w:t>
      </w:r>
      <w:r w:rsidRPr="008B5836">
        <w:rPr>
          <w:rFonts w:ascii="Times New Roman" w:hAnsi="Times New Roman" w:cs="Times New Roman"/>
          <w:sz w:val="28"/>
          <w:szCs w:val="28"/>
        </w:rPr>
        <w:t>.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7. Характеристика деятельности органов власти: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в чем-то органы власти помогают, в чем-то мешают – 33%</w:t>
      </w:r>
      <w:r w:rsidR="0018643A">
        <w:rPr>
          <w:rFonts w:ascii="Times New Roman" w:hAnsi="Times New Roman" w:cs="Times New Roman"/>
          <w:sz w:val="28"/>
          <w:szCs w:val="28"/>
        </w:rPr>
        <w:t xml:space="preserve"> (за 2019 год – 25%)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органы власти помогают бизнесу своими действиями – 31%</w:t>
      </w:r>
      <w:r w:rsidR="0018643A">
        <w:rPr>
          <w:rFonts w:ascii="Times New Roman" w:hAnsi="Times New Roman" w:cs="Times New Roman"/>
          <w:sz w:val="28"/>
          <w:szCs w:val="28"/>
        </w:rPr>
        <w:t xml:space="preserve"> (за 2019 год – 18%)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затруднились ответить – 23,8%.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8. Насколько преодолимы административные барьеры: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нет барьеров и затруднились ответить – 35,7%</w:t>
      </w:r>
      <w:r w:rsidR="0018643A">
        <w:rPr>
          <w:rFonts w:ascii="Times New Roman" w:hAnsi="Times New Roman" w:cs="Times New Roman"/>
          <w:sz w:val="28"/>
          <w:szCs w:val="28"/>
        </w:rPr>
        <w:t xml:space="preserve"> (за 2019 год – 21,8%)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 административные барьеры есть, но они преодолимые без существенных затрат – 30,9%</w:t>
      </w:r>
      <w:r w:rsidR="0018643A">
        <w:rPr>
          <w:rFonts w:ascii="Times New Roman" w:hAnsi="Times New Roman" w:cs="Times New Roman"/>
          <w:sz w:val="28"/>
          <w:szCs w:val="28"/>
        </w:rPr>
        <w:t xml:space="preserve"> (за 2019 год – 23,6%)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есть непреодолимые административные барьеры – 19%</w:t>
      </w:r>
      <w:r w:rsidR="0018643A">
        <w:rPr>
          <w:rFonts w:ascii="Times New Roman" w:hAnsi="Times New Roman" w:cs="Times New Roman"/>
          <w:sz w:val="28"/>
          <w:szCs w:val="28"/>
        </w:rPr>
        <w:t xml:space="preserve"> (за 2019 год – 7%)</w:t>
      </w:r>
      <w:r w:rsidRPr="008B5836">
        <w:rPr>
          <w:rFonts w:ascii="Times New Roman" w:hAnsi="Times New Roman" w:cs="Times New Roman"/>
          <w:sz w:val="28"/>
          <w:szCs w:val="28"/>
        </w:rPr>
        <w:t>.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9. Изменение уровня административных барьеров в течение последних 3 лет: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затруднились ответить – 28,6%</w:t>
      </w:r>
      <w:r w:rsidR="0018643A">
        <w:rPr>
          <w:rFonts w:ascii="Times New Roman" w:hAnsi="Times New Roman" w:cs="Times New Roman"/>
          <w:sz w:val="28"/>
          <w:szCs w:val="28"/>
        </w:rPr>
        <w:t xml:space="preserve"> (за 2019 год – 10,9%)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уровень и количество административных барьеров не изменилось – 21,4%</w:t>
      </w:r>
      <w:r w:rsidR="0018643A">
        <w:rPr>
          <w:rFonts w:ascii="Times New Roman" w:hAnsi="Times New Roman" w:cs="Times New Roman"/>
          <w:sz w:val="28"/>
          <w:szCs w:val="28"/>
        </w:rPr>
        <w:t xml:space="preserve"> (за 2019 год – 43,6%)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бизнесу стало проще преодолевать административные барьеры, чем раньше – 16,7%</w:t>
      </w:r>
      <w:r w:rsidR="0018643A">
        <w:rPr>
          <w:rFonts w:ascii="Times New Roman" w:hAnsi="Times New Roman" w:cs="Times New Roman"/>
          <w:sz w:val="28"/>
          <w:szCs w:val="28"/>
        </w:rPr>
        <w:t xml:space="preserve"> (за 2019 год – 27%)</w:t>
      </w:r>
      <w:r w:rsidRPr="008B5836">
        <w:rPr>
          <w:rFonts w:ascii="Times New Roman" w:hAnsi="Times New Roman" w:cs="Times New Roman"/>
          <w:sz w:val="28"/>
          <w:szCs w:val="28"/>
        </w:rPr>
        <w:t>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бизнесу стало сложнее преодолевать административные барьеры, чем раньше – 16,7%</w:t>
      </w:r>
      <w:r w:rsidR="0018643A">
        <w:rPr>
          <w:rFonts w:ascii="Times New Roman" w:hAnsi="Times New Roman" w:cs="Times New Roman"/>
          <w:sz w:val="28"/>
          <w:szCs w:val="28"/>
        </w:rPr>
        <w:t xml:space="preserve"> (за 2019 год – 7,3%)</w:t>
      </w:r>
      <w:r w:rsidRPr="008B5836">
        <w:rPr>
          <w:rFonts w:ascii="Times New Roman" w:hAnsi="Times New Roman" w:cs="Times New Roman"/>
          <w:sz w:val="28"/>
          <w:szCs w:val="28"/>
        </w:rPr>
        <w:t>.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10. Характеристика услуг субъектов естественных монополий: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неудовлетворительно и скорее неудовлетворительно – до 55%;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– затруднились ответить – до 39%;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скорее удовлетворительно – до 33%;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11. Процесс получения доступа к услугам естественных монополий – основное число респондентов (95%) не ответили на данный вопрос. </w:t>
      </w:r>
    </w:p>
    <w:p w:rsidR="007B6788" w:rsidRPr="008B5836" w:rsidRDefault="007B6788" w:rsidP="007B6788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A4F3C" w:rsidRPr="008B5836" w:rsidRDefault="007A4F3C" w:rsidP="007A4F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В целом, можно оценить мнение бизнеса о развитии конкуренции                         на территории Всеволожского района как удовлетворительное: более 80% респондентов считают конкуренцию высокой; до 69% респондентов оценивают качества официальной информации о состоянии конкурентной среды как удовлетворительное; более 30% респондентов считают административные барьеры преодолимыми и оценивают наличие вклада (помощи) органов власти. Однако все еще неудовлетворительным характеризуют услуги субъектов естественных монополий – до 55% респондентов.</w:t>
      </w:r>
    </w:p>
    <w:p w:rsidR="007A4F3C" w:rsidRPr="008B5836" w:rsidRDefault="007A4F3C" w:rsidP="007A4F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Итоги анализа анкет потребителей:</w:t>
      </w:r>
    </w:p>
    <w:p w:rsidR="007B6788" w:rsidRPr="008B5836" w:rsidRDefault="007B6788" w:rsidP="007B6788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Социально-демографические характеристики: 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мужчин – 15, женщин – 19; 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- 91% жителей Всеволожского района;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- 85% работающих;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по 35% от 21 до 35 лет и от 36 до 50 лет;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- 47% - нет детей, 32,5% - 1 ребенок;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- 70,6% имеют высшее образование;</w:t>
      </w:r>
    </w:p>
    <w:p w:rsidR="007B6788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- 50% имеют доход от 30 до 45 тыс. руб. на одного члена семьи; 14,7 - более 60 тыс. руб.; 11,8% - от 20 до 35 тыс. руб. </w:t>
      </w:r>
    </w:p>
    <w:p w:rsidR="006C67DD" w:rsidRDefault="006C67DD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7DD" w:rsidRPr="006C67DD" w:rsidRDefault="006C67DD" w:rsidP="006C67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7DD">
        <w:rPr>
          <w:rFonts w:ascii="Times New Roman" w:hAnsi="Times New Roman" w:cs="Times New Roman"/>
          <w:b/>
          <w:sz w:val="28"/>
          <w:szCs w:val="28"/>
        </w:rPr>
        <w:t>Социально- демографические характеристики</w:t>
      </w:r>
    </w:p>
    <w:p w:rsidR="00597688" w:rsidRDefault="005976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688" w:rsidRDefault="006C67DD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8765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7688" w:rsidRPr="008B5836" w:rsidRDefault="005976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688" w:rsidRDefault="005976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7DD" w:rsidRDefault="006C67DD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AEA73F" wp14:editId="255305A6">
            <wp:extent cx="5486400" cy="298132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97688" w:rsidRDefault="005976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7DD" w:rsidRDefault="006C67DD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7DD" w:rsidRDefault="006C67DD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AEA73F" wp14:editId="255305A6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3189" w:rsidRDefault="00623189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9" w:rsidRDefault="00623189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9" w:rsidRDefault="00623189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9" w:rsidRDefault="00623189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9" w:rsidRDefault="00623189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9" w:rsidRDefault="00623189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AEA73F" wp14:editId="255305A6">
            <wp:extent cx="5486400" cy="324802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3189" w:rsidRDefault="00623189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189" w:rsidRDefault="00623189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6AEA73F" wp14:editId="255305A6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3189" w:rsidRDefault="00623189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2. Количественная достаточность организаций, представляющих товары (работы, услуги):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дост</w:t>
      </w:r>
      <w:bookmarkStart w:id="0" w:name="_GoBack"/>
      <w:bookmarkEnd w:id="0"/>
      <w:r w:rsidRPr="008B5836">
        <w:rPr>
          <w:rFonts w:ascii="Times New Roman" w:hAnsi="Times New Roman" w:cs="Times New Roman"/>
          <w:sz w:val="28"/>
          <w:szCs w:val="28"/>
        </w:rPr>
        <w:t>аточно от 44% до 70% по рынкам туристских услуг, строительных материалов, первичного жилья, с/х продукции, дошкольного и дополнительного образования детей, медицинских услуг, услуг в сфере культуры, ЖКХ, связи, физической культуры и спорта, розничной торговли; пассажирских перевозок;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мало – 47% по рынку детского отдыха и оздоровления;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- 50% затруднились ответить по рынку психолого-педагогического сопровождения детей.</w:t>
      </w:r>
    </w:p>
    <w:p w:rsidR="007A4F3C" w:rsidRDefault="007A4F3C" w:rsidP="007B6788">
      <w:pPr>
        <w:pStyle w:val="a3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7A4F3C" w:rsidRDefault="00A657DE" w:rsidP="007B6788">
      <w:pPr>
        <w:pStyle w:val="a3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A4F3C" w:rsidRDefault="007A4F3C" w:rsidP="007B6788">
      <w:pPr>
        <w:pStyle w:val="a3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7A4F3C" w:rsidRPr="008B5836" w:rsidRDefault="00B526F5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lastRenderedPageBreak/>
        <w:t xml:space="preserve">Процент респондентов, оценивающих недостаточность развития конкуренции </w:t>
      </w:r>
      <w:r w:rsidR="0008224B" w:rsidRPr="008B5836">
        <w:rPr>
          <w:rFonts w:ascii="Times New Roman" w:hAnsi="Times New Roman" w:cs="Times New Roman"/>
          <w:sz w:val="28"/>
          <w:szCs w:val="28"/>
        </w:rPr>
        <w:t xml:space="preserve">(по количеству субъектов) </w:t>
      </w:r>
      <w:r w:rsidRPr="008B5836">
        <w:rPr>
          <w:rFonts w:ascii="Times New Roman" w:hAnsi="Times New Roman" w:cs="Times New Roman"/>
          <w:sz w:val="28"/>
          <w:szCs w:val="28"/>
        </w:rPr>
        <w:t>на рынках, в 2020 году значительно снизился в сравнении с 2019 годом.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3. Удовлетворенность характеристиками организаций, представляющих товары (работы, услуги):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3.1. Уровнем цен: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удовлетворены и скорее удовлетворены от 47% до 59% по рынкам строительных материалов, с/х продукции, дошкольного образования, услуг в сфере культуры, пассажирских перевозок, услуг связи;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не удовлетворены и скорее не удовлетворены от 47% до 61% по рынкам туристских услуг, первичного жилья эконом класса, детского отдыха                                 и оздоровления, дополнительного образования, медицинских услуг, услуг </w:t>
      </w:r>
      <w:proofErr w:type="gramStart"/>
      <w:r w:rsidRPr="008B5836">
        <w:rPr>
          <w:rFonts w:ascii="Times New Roman" w:hAnsi="Times New Roman" w:cs="Times New Roman"/>
          <w:sz w:val="28"/>
          <w:szCs w:val="28"/>
        </w:rPr>
        <w:t>ЖКХ,  розничной</w:t>
      </w:r>
      <w:proofErr w:type="gramEnd"/>
      <w:r w:rsidRPr="008B5836">
        <w:rPr>
          <w:rFonts w:ascii="Times New Roman" w:hAnsi="Times New Roman" w:cs="Times New Roman"/>
          <w:sz w:val="28"/>
          <w:szCs w:val="28"/>
        </w:rPr>
        <w:t xml:space="preserve"> торговли;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по рынку услуг физической культуры и спорта мнение разделилось пополам: 44% респондентов ответили, что удовлетворены и скорее удовлетворены, 44% - не удовлетворены и скорее не удовлетворены;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- 47% затруднились ответить по рынку психолого-педагогического сопровождения детей.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3.2. Качеством: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удовлетворены и скорее удовлетворены от 44% до 65% по рынкам туристских услуг, строительных материалов, с/х продукции, дошкольного образования, услуг в сфере культуры, розничной торговли пассажирских перевозок, услуг связи, услуг физической культуры и спорта;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не удовлетворены и скорее не удовлетворены от 47% до 68% по рынкам первичного жилья эконом класса, детского отдыха и оздоровления, дополнительного образования, медицинских услуг, услуг </w:t>
      </w:r>
      <w:proofErr w:type="gramStart"/>
      <w:r w:rsidRPr="008B5836">
        <w:rPr>
          <w:rFonts w:ascii="Times New Roman" w:hAnsi="Times New Roman" w:cs="Times New Roman"/>
          <w:sz w:val="28"/>
          <w:szCs w:val="28"/>
        </w:rPr>
        <w:t>ЖКХ,  социального</w:t>
      </w:r>
      <w:proofErr w:type="gramEnd"/>
      <w:r w:rsidRPr="008B5836">
        <w:rPr>
          <w:rFonts w:ascii="Times New Roman" w:hAnsi="Times New Roman" w:cs="Times New Roman"/>
          <w:sz w:val="28"/>
          <w:szCs w:val="28"/>
        </w:rPr>
        <w:t xml:space="preserve"> обслуживания населения;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- 44% затруднились ответить по рынку психолого-педагогического сопровождения детей.</w:t>
      </w:r>
    </w:p>
    <w:p w:rsidR="0008224B" w:rsidRDefault="0008224B" w:rsidP="007B6788">
      <w:pPr>
        <w:pStyle w:val="a3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8224B" w:rsidRPr="0039371B" w:rsidRDefault="0008224B" w:rsidP="007B6788">
      <w:pPr>
        <w:pStyle w:val="a3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 wp14:anchorId="78399B0B" wp14:editId="54FDDB46">
            <wp:extent cx="5314950" cy="30861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0121" w:rsidRDefault="00F80121" w:rsidP="00F80121">
      <w:pPr>
        <w:pStyle w:val="a3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80121" w:rsidRPr="008B5836" w:rsidRDefault="00F80121" w:rsidP="00F801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Процент респондентов, оценивающих неудовлетворительно качество продукции (услуг) на рынках, в 2020 году находится практически на уровне 2019 года (с незначительным увеличением), значительно снизился в сравнении с 2019 годом процент респондентов, не удовлетворенных качеством продукции сельского хозяйства.</w:t>
      </w:r>
    </w:p>
    <w:p w:rsidR="0008224B" w:rsidRPr="008B5836" w:rsidRDefault="0008224B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788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Возможностью выбора: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удовлетворены и скорее удовлетворены от 47% до 65% по рынкам туристских услуг, строительных материалов, первичного жилья эконом класса, с/х продукции, розничной торговли, пассажирских перевозок, услуг связи;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не удовлетворены и скорее не удовлетворены от 44% до 56% по рынкам дошкольного образования, детского отдыха и оздоровления, дополнительного образования, медицинских услуг, услуг в сфере культуры, услуг ЖКХ;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по рынку услуг физической культуры и спорта мнение разделилось пополам: 38% респондентов ответили, что удовлетворены и скорее удовлетворены, 41% - не удовлетворены и скорее не удовлетворены;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- 47% затруднились ответить по рынку психолого-педагогического сопровождения детей.</w:t>
      </w:r>
    </w:p>
    <w:p w:rsidR="007A4F3C" w:rsidRDefault="007A4F3C" w:rsidP="007B6788">
      <w:pPr>
        <w:pStyle w:val="a3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7A4F3C" w:rsidRDefault="00B754DC" w:rsidP="007B6788">
      <w:pPr>
        <w:pStyle w:val="a3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 wp14:anchorId="5B067586" wp14:editId="21D77883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A4F3C" w:rsidRDefault="007A4F3C" w:rsidP="007B6788">
      <w:pPr>
        <w:pStyle w:val="a3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08224B" w:rsidRPr="008B5836" w:rsidRDefault="0008224B" w:rsidP="000822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Процент респондентов, оценивающих недостаточность развития конкуренции (по возможности выбора) на рынках, в 2020 году снизился в сравнении с 2019 годом, значительно снизился по рынку сельскохозяйственной продукции.</w:t>
      </w:r>
    </w:p>
    <w:p w:rsidR="007A4F3C" w:rsidRPr="008B5836" w:rsidRDefault="007A4F3C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4.  Количественные изменения организаций, представляющих товары (работы, услуги), наибольшие значения: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lastRenderedPageBreak/>
        <w:t>- снизилось: все отрасли, кроме туристских услуг – незначительный процент;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в сфере туристских услуг: 23,5% - снизилось, 29,4% - увеличилось, 32,4% - не изменилось;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рынок пассажирских перевозок – 44% респондентов ответили, что количество организаций увеличилось и 44%, что не изменилось; 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увеличилось: рынок строительных материалов – 41%; с/х продукции, медицинских услуг– по 44%; в розничной торговле – 50%.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не изменилось: рынок первичного жилья эконом класса – 41%, дошкольного образования – 47%, детского отдыха и оздоровления – 50%, дополнительного образования – 38%, услуг в сфере культуры - 58,8%, услуг ЖКХ – 55,9%, услуг связи – 52,9%, социальное обслуживание населения – 47%, услуг физической культуры и спорта – 52,9%;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- 41% затруднились ответить по рынку психолого-педагогического сопровождения детей.</w:t>
      </w:r>
    </w:p>
    <w:p w:rsidR="00703AFE" w:rsidRDefault="00703AFE" w:rsidP="007B6788">
      <w:pPr>
        <w:pStyle w:val="a3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7A4F3C" w:rsidRDefault="00703AFE" w:rsidP="007B6788">
      <w:pPr>
        <w:pStyle w:val="a3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 wp14:anchorId="175BA339" wp14:editId="31916D8B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A4F3C" w:rsidRDefault="007A4F3C" w:rsidP="007B6788">
      <w:pPr>
        <w:pStyle w:val="a3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5728E" w:rsidRPr="008B5836" w:rsidRDefault="0065728E" w:rsidP="006572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Процент респондентов, оценивающих увеличение количества субъектов на рынках, в 2020 году вырос в сравнении с 2019 годом, за исключением рынка услуг дополнительного образования, где наблюдается незначительное снижение процента респондентов.</w:t>
      </w:r>
    </w:p>
    <w:p w:rsidR="007A4F3C" w:rsidRPr="008B5836" w:rsidRDefault="007A4F3C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5. Качество услуг естественных монополий: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- мнение по удовлетворенности разделилось по 44% по услугам водоснабжения, и водоотведения; 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удовлетворены и скорее удовлетворены по 58,8% услугами газоснабжения и электроснабжения, 64,7% услугами связи;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не удовлетворены и скорее не удовлетворены: 52,9% услугами водоочистки, 47% услугами теплоснабжения.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lastRenderedPageBreak/>
        <w:t>6. Изменения характеристик организаций, представляющих товары (работы, услуги), наибольшие показатели: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по снижению показателей уровня цен, качества и возможности выбора – наименьшее число респондентов по всем рынкам товаров (работ, услуг):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увеличение уровня цен практически во всех отраслях отметили от 47% до 73,5% респондентов; не изменился уровень цен: на услуги дошкольного образования – 44%</w:t>
      </w:r>
      <w:r w:rsidR="0065728E" w:rsidRPr="008B5836">
        <w:rPr>
          <w:rFonts w:ascii="Times New Roman" w:hAnsi="Times New Roman" w:cs="Times New Roman"/>
          <w:sz w:val="28"/>
          <w:szCs w:val="28"/>
        </w:rPr>
        <w:t>;</w:t>
      </w:r>
      <w:r w:rsidRPr="008B5836">
        <w:rPr>
          <w:rFonts w:ascii="Times New Roman" w:hAnsi="Times New Roman" w:cs="Times New Roman"/>
          <w:sz w:val="28"/>
          <w:szCs w:val="28"/>
        </w:rPr>
        <w:t xml:space="preserve"> по рынку психолого-педагогического сопровождения детей – 29,4% респондентов ответили, что цены увеличились, 26,5%, что не изменились; по рынку социального обслуживания населения – по 38% соответственно;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по качеству наибольший процент респондентов ответили, что «не изменилось»: от 50% до 59% на рынках туристских услуг, строительных материалов, первичного жилья, с/х продукции, дошкольного образования, детского отдыха и оздоровления, медицинских услуг, ЖКХ, торговли, пассажирских перевозок; увеличение качества строительных материалов и сельскохозяйственной продукции отметили по 29% респондентов; увеличение качества услуг розничной торговли и перевозки пассажиров – по 32% респондентов; увеличение качества услуг связи – 38%; по рынку психолого-педагогического сопровождения детей затруднились ответить 47% респондентов;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по возможности выбора мнение разделилось практически пополам «увеличилось» и «не изменилось» по всем видам рынков; наибольший процент респондентов ответили, что «увеличилось» по услугам связи – 47%, «не изменилось»: от 47% до 53% на рынках детского отдыха и оздоровления, медицинских услуг, ЖКХ; по рынку психолого-педагогического сопровождения детей затруднились ответить 50% респондентов.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7. Качество официальной информации о состоянии конкурентной среды: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>- до 82% респондентов удовлетворены и скорее удовлетворены и доступностью, и понятностью, и удобством получения</w:t>
      </w:r>
      <w:r w:rsidR="003F4981" w:rsidRPr="008B5836">
        <w:rPr>
          <w:rFonts w:ascii="Times New Roman" w:hAnsi="Times New Roman" w:cs="Times New Roman"/>
          <w:sz w:val="28"/>
          <w:szCs w:val="28"/>
        </w:rPr>
        <w:t xml:space="preserve"> (в 2019 году – 53%)</w:t>
      </w:r>
      <w:r w:rsidRPr="008B58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788" w:rsidRPr="008B5836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F3C" w:rsidRPr="008B5836" w:rsidRDefault="007A4F3C" w:rsidP="007A4F3C">
      <w:pPr>
        <w:pStyle w:val="a3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B5836">
        <w:rPr>
          <w:rFonts w:ascii="Times New Roman" w:hAnsi="Times New Roman" w:cs="Times New Roman"/>
          <w:sz w:val="28"/>
          <w:szCs w:val="28"/>
        </w:rPr>
        <w:t xml:space="preserve">В целях организации мероприятий по </w:t>
      </w:r>
      <w:r w:rsidRPr="008B5836">
        <w:rPr>
          <w:rStyle w:val="a4"/>
          <w:rFonts w:ascii="Times New Roman" w:hAnsi="Times New Roman" w:cs="Times New Roman"/>
          <w:sz w:val="28"/>
          <w:szCs w:val="28"/>
        </w:rPr>
        <w:t xml:space="preserve">улучшению состояния и развития конкурентной среды на рынках товаров </w:t>
      </w:r>
      <w:r w:rsidR="0065728E" w:rsidRPr="008B5836">
        <w:rPr>
          <w:rStyle w:val="a4"/>
          <w:rFonts w:ascii="Times New Roman" w:hAnsi="Times New Roman" w:cs="Times New Roman"/>
          <w:sz w:val="28"/>
          <w:szCs w:val="28"/>
        </w:rPr>
        <w:t>(</w:t>
      </w:r>
      <w:r w:rsidRPr="008B5836">
        <w:rPr>
          <w:rStyle w:val="a4"/>
          <w:rFonts w:ascii="Times New Roman" w:hAnsi="Times New Roman" w:cs="Times New Roman"/>
          <w:sz w:val="28"/>
          <w:szCs w:val="28"/>
        </w:rPr>
        <w:t>работ</w:t>
      </w:r>
      <w:r w:rsidR="0065728E" w:rsidRPr="008B5836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r w:rsidRPr="008B5836">
        <w:rPr>
          <w:rStyle w:val="a4"/>
          <w:rFonts w:ascii="Times New Roman" w:hAnsi="Times New Roman" w:cs="Times New Roman"/>
          <w:sz w:val="28"/>
          <w:szCs w:val="28"/>
        </w:rPr>
        <w:t>услуг</w:t>
      </w:r>
      <w:r w:rsidR="0065728E" w:rsidRPr="008B5836">
        <w:rPr>
          <w:rStyle w:val="a4"/>
          <w:rFonts w:ascii="Times New Roman" w:hAnsi="Times New Roman" w:cs="Times New Roman"/>
          <w:sz w:val="28"/>
          <w:szCs w:val="28"/>
        </w:rPr>
        <w:t>)</w:t>
      </w:r>
      <w:r w:rsidRPr="008B583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7B3A24">
        <w:rPr>
          <w:rStyle w:val="a4"/>
          <w:rFonts w:ascii="Times New Roman" w:hAnsi="Times New Roman" w:cs="Times New Roman"/>
          <w:sz w:val="28"/>
          <w:szCs w:val="28"/>
        </w:rPr>
        <w:t xml:space="preserve">необходимо учесть неудовлетворенность как со стороны предпринимателей, так и со стороны потребителей, деятельностью субъектов естественных монополий;                                    в целях </w:t>
      </w:r>
      <w:r w:rsidRPr="008B5836">
        <w:rPr>
          <w:rStyle w:val="a4"/>
          <w:rFonts w:ascii="Times New Roman" w:hAnsi="Times New Roman" w:cs="Times New Roman"/>
          <w:sz w:val="28"/>
          <w:szCs w:val="28"/>
        </w:rPr>
        <w:t xml:space="preserve">определения приоритетных для </w:t>
      </w:r>
      <w:r w:rsidR="007B3A24">
        <w:rPr>
          <w:rStyle w:val="a4"/>
          <w:rFonts w:ascii="Times New Roman" w:hAnsi="Times New Roman" w:cs="Times New Roman"/>
          <w:sz w:val="28"/>
          <w:szCs w:val="28"/>
        </w:rPr>
        <w:t xml:space="preserve">усиления </w:t>
      </w:r>
      <w:r w:rsidRPr="008B5836">
        <w:rPr>
          <w:rStyle w:val="a4"/>
          <w:rFonts w:ascii="Times New Roman" w:hAnsi="Times New Roman" w:cs="Times New Roman"/>
          <w:sz w:val="28"/>
          <w:szCs w:val="28"/>
        </w:rPr>
        <w:t>развития рынков можно выделить такие ранки, удовлетворенность потребителей которы</w:t>
      </w:r>
      <w:r w:rsidR="00A657DE" w:rsidRPr="008B5836">
        <w:rPr>
          <w:rStyle w:val="a4"/>
          <w:rFonts w:ascii="Times New Roman" w:hAnsi="Times New Roman" w:cs="Times New Roman"/>
          <w:sz w:val="28"/>
          <w:szCs w:val="28"/>
        </w:rPr>
        <w:t>ми</w:t>
      </w:r>
      <w:r w:rsidRPr="008B583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65728E" w:rsidRPr="008B5836">
        <w:rPr>
          <w:rStyle w:val="a4"/>
          <w:rFonts w:ascii="Times New Roman" w:hAnsi="Times New Roman" w:cs="Times New Roman"/>
          <w:sz w:val="28"/>
          <w:szCs w:val="28"/>
        </w:rPr>
        <w:t xml:space="preserve">как </w:t>
      </w:r>
      <w:r w:rsidR="007B3A24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</w:t>
      </w:r>
      <w:r w:rsidR="0065728E" w:rsidRPr="008B5836">
        <w:rPr>
          <w:rStyle w:val="a4"/>
          <w:rFonts w:ascii="Times New Roman" w:hAnsi="Times New Roman" w:cs="Times New Roman"/>
          <w:sz w:val="28"/>
          <w:szCs w:val="28"/>
        </w:rPr>
        <w:t xml:space="preserve">в количественном, так и в качественном выражении, </w:t>
      </w:r>
      <w:r w:rsidRPr="008B5836">
        <w:rPr>
          <w:rStyle w:val="a4"/>
          <w:rFonts w:ascii="Times New Roman" w:hAnsi="Times New Roman" w:cs="Times New Roman"/>
          <w:sz w:val="28"/>
          <w:szCs w:val="28"/>
        </w:rPr>
        <w:t>остается низкой:</w:t>
      </w:r>
    </w:p>
    <w:p w:rsidR="007A4F3C" w:rsidRPr="008B5836" w:rsidRDefault="007A4F3C" w:rsidP="007A4F3C">
      <w:pPr>
        <w:pStyle w:val="a3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B5836">
        <w:rPr>
          <w:rStyle w:val="a4"/>
          <w:rFonts w:ascii="Times New Roman" w:hAnsi="Times New Roman" w:cs="Times New Roman"/>
          <w:sz w:val="28"/>
          <w:szCs w:val="28"/>
        </w:rPr>
        <w:t xml:space="preserve">- рынок </w:t>
      </w:r>
      <w:r w:rsidRPr="008B5836">
        <w:rPr>
          <w:rFonts w:ascii="Times New Roman" w:hAnsi="Times New Roman" w:cs="Times New Roman"/>
          <w:sz w:val="28"/>
          <w:szCs w:val="28"/>
        </w:rPr>
        <w:t>детского отдыха и оздоровления</w:t>
      </w:r>
      <w:r w:rsidRPr="008B5836">
        <w:rPr>
          <w:rStyle w:val="a4"/>
          <w:rFonts w:ascii="Times New Roman" w:hAnsi="Times New Roman" w:cs="Times New Roman"/>
          <w:sz w:val="28"/>
          <w:szCs w:val="28"/>
        </w:rPr>
        <w:t>;</w:t>
      </w:r>
    </w:p>
    <w:p w:rsidR="0065728E" w:rsidRPr="008B5836" w:rsidRDefault="0065728E" w:rsidP="007A4F3C">
      <w:pPr>
        <w:pStyle w:val="a3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B5836">
        <w:rPr>
          <w:rStyle w:val="a4"/>
          <w:rFonts w:ascii="Times New Roman" w:hAnsi="Times New Roman" w:cs="Times New Roman"/>
          <w:sz w:val="28"/>
          <w:szCs w:val="28"/>
        </w:rPr>
        <w:t>- рынок дополнительного образования;</w:t>
      </w:r>
    </w:p>
    <w:p w:rsidR="007A4F3C" w:rsidRDefault="007A4F3C" w:rsidP="007A4F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836">
        <w:rPr>
          <w:rStyle w:val="a4"/>
          <w:rFonts w:ascii="Times New Roman" w:hAnsi="Times New Roman" w:cs="Times New Roman"/>
          <w:sz w:val="28"/>
          <w:szCs w:val="28"/>
        </w:rPr>
        <w:t xml:space="preserve">- </w:t>
      </w:r>
      <w:r w:rsidRPr="008B5836">
        <w:rPr>
          <w:rFonts w:ascii="Times New Roman" w:hAnsi="Times New Roman" w:cs="Times New Roman"/>
          <w:sz w:val="28"/>
          <w:szCs w:val="28"/>
        </w:rPr>
        <w:t>рынок психолого-педагогического сопровождения детей.</w:t>
      </w:r>
    </w:p>
    <w:p w:rsidR="007B3A24" w:rsidRDefault="007B3A24" w:rsidP="007A4F3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788" w:rsidRDefault="007B6788" w:rsidP="007B678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519" w:rsidRDefault="003E27C4"/>
    <w:sectPr w:rsidR="003A0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5002"/>
    <w:multiLevelType w:val="hybridMultilevel"/>
    <w:tmpl w:val="58D8B98C"/>
    <w:lvl w:ilvl="0" w:tplc="73F02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2D0359E"/>
    <w:multiLevelType w:val="hybridMultilevel"/>
    <w:tmpl w:val="480EBF42"/>
    <w:lvl w:ilvl="0" w:tplc="4A32D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D1"/>
    <w:rsid w:val="0005495E"/>
    <w:rsid w:val="00073839"/>
    <w:rsid w:val="0008224B"/>
    <w:rsid w:val="0018643A"/>
    <w:rsid w:val="00224704"/>
    <w:rsid w:val="00273720"/>
    <w:rsid w:val="003E27C4"/>
    <w:rsid w:val="003F4981"/>
    <w:rsid w:val="00597688"/>
    <w:rsid w:val="00623189"/>
    <w:rsid w:val="0065728E"/>
    <w:rsid w:val="006C67DD"/>
    <w:rsid w:val="00703AFE"/>
    <w:rsid w:val="00733C98"/>
    <w:rsid w:val="007A4F3C"/>
    <w:rsid w:val="007B3A24"/>
    <w:rsid w:val="007B6788"/>
    <w:rsid w:val="0080157D"/>
    <w:rsid w:val="00850A7A"/>
    <w:rsid w:val="00851C49"/>
    <w:rsid w:val="008B5836"/>
    <w:rsid w:val="00A657DE"/>
    <w:rsid w:val="00AD04D1"/>
    <w:rsid w:val="00B10EB7"/>
    <w:rsid w:val="00B526F5"/>
    <w:rsid w:val="00B754DC"/>
    <w:rsid w:val="00C10CFF"/>
    <w:rsid w:val="00F8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792DA-C379-46E9-9258-B203E05E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678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B6788"/>
  </w:style>
  <w:style w:type="character" w:styleId="a5">
    <w:name w:val="Hyperlink"/>
    <w:basedOn w:val="a0"/>
    <w:uiPriority w:val="99"/>
    <w:semiHidden/>
    <w:unhideWhenUsed/>
    <w:rsid w:val="00C10CFF"/>
    <w:rPr>
      <w:rFonts w:ascii="Tahoma" w:hAnsi="Tahoma" w:cs="Tahoma" w:hint="default"/>
      <w:b w:val="0"/>
      <w:bCs w:val="0"/>
      <w:strike w:val="0"/>
      <w:dstrike w:val="0"/>
      <w:color w:val="2790C7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hyperlink" Target="https://www.vsevreg.ru/upload/docks/2021/01.2021/&#1052;&#1086;&#1085;&#1080;&#1090;&#1086;&#1088;&#1080;&#1085;&#1075;.rar" TargetMode="Externa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Возраст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Лист1!$A$2:$A$5</c:f>
              <c:strCache>
                <c:ptCount val="3"/>
                <c:pt idx="0">
                  <c:v>До 20 лет</c:v>
                </c:pt>
                <c:pt idx="1">
                  <c:v>От 21 до 35 лет</c:v>
                </c:pt>
                <c:pt idx="2">
                  <c:v>От 36 до 50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14.7</c:v>
                </c:pt>
                <c:pt idx="1">
                  <c:v>35.299999999999997</c:v>
                </c:pt>
                <c:pt idx="2">
                  <c:v>35.299999999999997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Статус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2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29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Лист1!$A$2:$A$5</c:f>
              <c:strCache>
                <c:ptCount val="3"/>
                <c:pt idx="0">
                  <c:v>Работаю</c:v>
                </c:pt>
                <c:pt idx="1">
                  <c:v>Учусь</c:v>
                </c:pt>
                <c:pt idx="2">
                  <c:v>Пенсионер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85.3</c:v>
                </c:pt>
                <c:pt idx="1">
                  <c:v>5.9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Количество детей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Лист1!$A$2:$A$5</c:f>
              <c:strCache>
                <c:ptCount val="4"/>
                <c:pt idx="0">
                  <c:v>Нет</c:v>
                </c:pt>
                <c:pt idx="1">
                  <c:v>1 ребенок </c:v>
                </c:pt>
                <c:pt idx="2">
                  <c:v>2 детей</c:v>
                </c:pt>
                <c:pt idx="3">
                  <c:v>3 и более детей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32</c:v>
                </c:pt>
                <c:pt idx="2">
                  <c:v>12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Образование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dPt>
            <c:idx val="0"/>
            <c:bubble3D val="0"/>
            <c:explosion val="21"/>
            <c:spPr>
              <a:solidFill>
                <a:schemeClr val="accent1">
                  <a:tint val="58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5"/>
            <c:spPr>
              <a:solidFill>
                <a:schemeClr val="accent1">
                  <a:tint val="8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10"/>
            <c:spPr>
              <a:solidFill>
                <a:schemeClr val="accent1">
                  <a:shade val="8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1">
                  <a:shade val="58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Лист1!$A$2:$A$5</c:f>
              <c:strCache>
                <c:ptCount val="4"/>
                <c:pt idx="0">
                  <c:v>Среднее</c:v>
                </c:pt>
                <c:pt idx="1">
                  <c:v>Среднее специальное</c:v>
                </c:pt>
                <c:pt idx="2">
                  <c:v>Неполное высшее</c:v>
                </c:pt>
                <c:pt idx="3">
                  <c:v>Высшее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2.9</c:v>
                </c:pt>
                <c:pt idx="1">
                  <c:v>17.7</c:v>
                </c:pt>
                <c:pt idx="2">
                  <c:v>5.9</c:v>
                </c:pt>
                <c:pt idx="3">
                  <c:v>70.599999999999994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Доход на 1  члена семьи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</c:v>
                </c:pt>
              </c:strCache>
            </c:strRef>
          </c:tx>
          <c:dPt>
            <c:idx val="0"/>
            <c:bubble3D val="0"/>
            <c:explosion val="12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9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7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46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explosion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explosion val="6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Лист1!$A$2:$A$7</c:f>
              <c:strCache>
                <c:ptCount val="6"/>
                <c:pt idx="0">
                  <c:v>До 10 тыс. руб. </c:v>
                </c:pt>
                <c:pt idx="1">
                  <c:v>От 10 до 20 тыс. руб.</c:v>
                </c:pt>
                <c:pt idx="2">
                  <c:v>От 20 до 30 тыс. руб.</c:v>
                </c:pt>
                <c:pt idx="3">
                  <c:v>От 30 до 45 тыс. руб.</c:v>
                </c:pt>
                <c:pt idx="4">
                  <c:v>От 45 до 60 тыс. руб.</c:v>
                </c:pt>
                <c:pt idx="5">
                  <c:v>Более 60 тыс. руб.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5.9</c:v>
                </c:pt>
                <c:pt idx="1">
                  <c:v>8.8000000000000007</c:v>
                </c:pt>
                <c:pt idx="2">
                  <c:v>11.8</c:v>
                </c:pt>
                <c:pt idx="3">
                  <c:v>50</c:v>
                </c:pt>
                <c:pt idx="4">
                  <c:v>8.8000000000000007</c:v>
                </c:pt>
                <c:pt idx="5">
                  <c:v>14.7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Недостаточное количество субъектов на рынке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 (%)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Дошкольное образование </c:v>
                </c:pt>
                <c:pt idx="1">
                  <c:v>Дополнительное образование</c:v>
                </c:pt>
                <c:pt idx="2">
                  <c:v>Детский отдых и оздоровление</c:v>
                </c:pt>
                <c:pt idx="3">
                  <c:v>Перевозка пассажиров</c:v>
                </c:pt>
                <c:pt idx="4">
                  <c:v>Реализация сельскохозяйственной продукции</c:v>
                </c:pt>
                <c:pt idx="5">
                  <c:v>Туристские услуги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56.3</c:v>
                </c:pt>
                <c:pt idx="1">
                  <c:v>50</c:v>
                </c:pt>
                <c:pt idx="2">
                  <c:v>56.3</c:v>
                </c:pt>
                <c:pt idx="3">
                  <c:v>18.8</c:v>
                </c:pt>
                <c:pt idx="4">
                  <c:v>68.8</c:v>
                </c:pt>
                <c:pt idx="5">
                  <c:v>18.8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 (%)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Дошкольное образование </c:v>
                </c:pt>
                <c:pt idx="1">
                  <c:v>Дополнительное образование</c:v>
                </c:pt>
                <c:pt idx="2">
                  <c:v>Детский отдых и оздоровление</c:v>
                </c:pt>
                <c:pt idx="3">
                  <c:v>Перевозка пассажиров</c:v>
                </c:pt>
                <c:pt idx="4">
                  <c:v>Реализация сельскохозяйственной продукции</c:v>
                </c:pt>
                <c:pt idx="5">
                  <c:v>Туристские услуги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26.5</c:v>
                </c:pt>
                <c:pt idx="1">
                  <c:v>26.5</c:v>
                </c:pt>
                <c:pt idx="2">
                  <c:v>47</c:v>
                </c:pt>
                <c:pt idx="3">
                  <c:v>11.7</c:v>
                </c:pt>
                <c:pt idx="4">
                  <c:v>23.5</c:v>
                </c:pt>
                <c:pt idx="5">
                  <c:v>11.7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69309712"/>
        <c:axId val="569310104"/>
      </c:barChart>
      <c:catAx>
        <c:axId val="5693097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9310104"/>
        <c:crosses val="autoZero"/>
        <c:auto val="1"/>
        <c:lblAlgn val="ctr"/>
        <c:lblOffset val="100"/>
        <c:noMultiLvlLbl val="0"/>
      </c:catAx>
      <c:valAx>
        <c:axId val="569310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9309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Неудовлетворенность качеством товаров (работ, услуг) на рынках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 (%)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Дошкольное образование </c:v>
                </c:pt>
                <c:pt idx="1">
                  <c:v>Дополнительное образование</c:v>
                </c:pt>
                <c:pt idx="2">
                  <c:v>Детский отдых и оздоровление</c:v>
                </c:pt>
                <c:pt idx="3">
                  <c:v>Перевозка пассажиров</c:v>
                </c:pt>
                <c:pt idx="4">
                  <c:v>Реализация сельскохозяйственной продукции</c:v>
                </c:pt>
                <c:pt idx="5">
                  <c:v>Туристские услуги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43.7</c:v>
                </c:pt>
                <c:pt idx="1">
                  <c:v>50</c:v>
                </c:pt>
                <c:pt idx="2">
                  <c:v>56.3</c:v>
                </c:pt>
                <c:pt idx="3">
                  <c:v>37.5</c:v>
                </c:pt>
                <c:pt idx="4">
                  <c:v>56.3</c:v>
                </c:pt>
                <c:pt idx="5">
                  <c:v>37.5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 (%)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Дошкольное образование </c:v>
                </c:pt>
                <c:pt idx="1">
                  <c:v>Дополнительное образование</c:v>
                </c:pt>
                <c:pt idx="2">
                  <c:v>Детский отдых и оздоровление</c:v>
                </c:pt>
                <c:pt idx="3">
                  <c:v>Перевозка пассажиров</c:v>
                </c:pt>
                <c:pt idx="4">
                  <c:v>Реализация сельскохозяйственной продукции</c:v>
                </c:pt>
                <c:pt idx="5">
                  <c:v>Туристские услуги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41</c:v>
                </c:pt>
                <c:pt idx="1">
                  <c:v>53</c:v>
                </c:pt>
                <c:pt idx="2">
                  <c:v>58.8</c:v>
                </c:pt>
                <c:pt idx="3">
                  <c:v>41.2</c:v>
                </c:pt>
                <c:pt idx="4">
                  <c:v>29.4</c:v>
                </c:pt>
                <c:pt idx="5">
                  <c:v>38.200000000000003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69310888"/>
        <c:axId val="576499376"/>
      </c:barChart>
      <c:catAx>
        <c:axId val="5693108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499376"/>
        <c:crosses val="autoZero"/>
        <c:auto val="1"/>
        <c:lblAlgn val="ctr"/>
        <c:lblOffset val="100"/>
        <c:noMultiLvlLbl val="0"/>
      </c:catAx>
      <c:valAx>
        <c:axId val="5764993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9310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Недостаточнсть возможности выбора субъектов</a:t>
            </a:r>
          </a:p>
          <a:p>
            <a:pPr>
              <a:defRPr/>
            </a:pPr>
            <a:r>
              <a:rPr lang="ru-RU" b="1">
                <a:solidFill>
                  <a:sysClr val="windowText" lastClr="000000"/>
                </a:solidFill>
              </a:rPr>
              <a:t>на рынке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 (%)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Дошкольное образование </c:v>
                </c:pt>
                <c:pt idx="1">
                  <c:v>Дополнительное образование</c:v>
                </c:pt>
                <c:pt idx="2">
                  <c:v>Детский отдых и оздоровление</c:v>
                </c:pt>
                <c:pt idx="3">
                  <c:v>Перевозка пассажиров</c:v>
                </c:pt>
                <c:pt idx="4">
                  <c:v>Реализация сельскохозяйственной продукции</c:v>
                </c:pt>
                <c:pt idx="5">
                  <c:v>Туристские услуги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50</c:v>
                </c:pt>
                <c:pt idx="1">
                  <c:v>56.3</c:v>
                </c:pt>
                <c:pt idx="2">
                  <c:v>59.4</c:v>
                </c:pt>
                <c:pt idx="3">
                  <c:v>31.2</c:v>
                </c:pt>
                <c:pt idx="4">
                  <c:v>75</c:v>
                </c:pt>
                <c:pt idx="5">
                  <c:v>43.7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 (%)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Дошкольное образование </c:v>
                </c:pt>
                <c:pt idx="1">
                  <c:v>Дополнительное образование</c:v>
                </c:pt>
                <c:pt idx="2">
                  <c:v>Детский отдых и оздоровление</c:v>
                </c:pt>
                <c:pt idx="3">
                  <c:v>Перевозка пассажиров</c:v>
                </c:pt>
                <c:pt idx="4">
                  <c:v>Реализация сельскохозяйственной продукции</c:v>
                </c:pt>
                <c:pt idx="5">
                  <c:v>Туристские услуги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44</c:v>
                </c:pt>
                <c:pt idx="1">
                  <c:v>50</c:v>
                </c:pt>
                <c:pt idx="2">
                  <c:v>53</c:v>
                </c:pt>
                <c:pt idx="3">
                  <c:v>26.5</c:v>
                </c:pt>
                <c:pt idx="4">
                  <c:v>26.5</c:v>
                </c:pt>
                <c:pt idx="5">
                  <c:v>32.4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76500160"/>
        <c:axId val="576500552"/>
      </c:barChart>
      <c:catAx>
        <c:axId val="576500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500552"/>
        <c:crosses val="autoZero"/>
        <c:auto val="1"/>
        <c:lblAlgn val="ctr"/>
        <c:lblOffset val="100"/>
        <c:noMultiLvlLbl val="0"/>
      </c:catAx>
      <c:valAx>
        <c:axId val="5765005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500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Увеличение количества субъектов</a:t>
            </a:r>
          </a:p>
          <a:p>
            <a:pPr>
              <a:defRPr/>
            </a:pPr>
            <a:r>
              <a:rPr lang="ru-RU" b="1">
                <a:solidFill>
                  <a:sysClr val="windowText" lastClr="000000"/>
                </a:solidFill>
              </a:rPr>
              <a:t>на рынке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 (%)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Дошкольное образование </c:v>
                </c:pt>
                <c:pt idx="1">
                  <c:v>Дополнительное образование</c:v>
                </c:pt>
                <c:pt idx="2">
                  <c:v>Детский отдых и оздоровление</c:v>
                </c:pt>
                <c:pt idx="3">
                  <c:v>Перевозка пассажиров</c:v>
                </c:pt>
                <c:pt idx="4">
                  <c:v>Реализация сельскохозяйственной продукции</c:v>
                </c:pt>
                <c:pt idx="5">
                  <c:v>Туристские услуги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31.3</c:v>
                </c:pt>
                <c:pt idx="1">
                  <c:v>37.5</c:v>
                </c:pt>
                <c:pt idx="2">
                  <c:v>18.8</c:v>
                </c:pt>
                <c:pt idx="3">
                  <c:v>31.2</c:v>
                </c:pt>
                <c:pt idx="4">
                  <c:v>37.5</c:v>
                </c:pt>
                <c:pt idx="5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 (%)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Дошкольное образование </c:v>
                </c:pt>
                <c:pt idx="1">
                  <c:v>Дополнительное образование</c:v>
                </c:pt>
                <c:pt idx="2">
                  <c:v>Детский отдых и оздоровление</c:v>
                </c:pt>
                <c:pt idx="3">
                  <c:v>Перевозка пассажиров</c:v>
                </c:pt>
                <c:pt idx="4">
                  <c:v>Реализация сельскохозяйственной продукции</c:v>
                </c:pt>
                <c:pt idx="5">
                  <c:v>Туристские услуги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32.4</c:v>
                </c:pt>
                <c:pt idx="1">
                  <c:v>32.4</c:v>
                </c:pt>
                <c:pt idx="2">
                  <c:v>26.5</c:v>
                </c:pt>
                <c:pt idx="3">
                  <c:v>44</c:v>
                </c:pt>
                <c:pt idx="4">
                  <c:v>44</c:v>
                </c:pt>
                <c:pt idx="5">
                  <c:v>29.4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77028496"/>
        <c:axId val="477028888"/>
      </c:barChart>
      <c:catAx>
        <c:axId val="477028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028888"/>
        <c:crosses val="autoZero"/>
        <c:auto val="1"/>
        <c:lblAlgn val="ctr"/>
        <c:lblOffset val="100"/>
        <c:noMultiLvlLbl val="0"/>
      </c:catAx>
      <c:valAx>
        <c:axId val="4770288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028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9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Ширяева</cp:lastModifiedBy>
  <cp:revision>20</cp:revision>
  <dcterms:created xsi:type="dcterms:W3CDTF">2021-01-25T10:11:00Z</dcterms:created>
  <dcterms:modified xsi:type="dcterms:W3CDTF">2021-01-25T13:21:00Z</dcterms:modified>
</cp:coreProperties>
</file>